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page" w:horzAnchor="margin" w:tblpY="1712"/>
        <w:tblW w:w="15701" w:type="dxa"/>
        <w:tblLayout w:type="fixed"/>
        <w:tblLook w:val="04A0" w:firstRow="1" w:lastRow="0" w:firstColumn="1" w:lastColumn="0" w:noHBand="0" w:noVBand="1"/>
      </w:tblPr>
      <w:tblGrid>
        <w:gridCol w:w="1771"/>
        <w:gridCol w:w="1772"/>
        <w:gridCol w:w="2094"/>
        <w:gridCol w:w="3969"/>
        <w:gridCol w:w="3402"/>
        <w:gridCol w:w="2693"/>
      </w:tblGrid>
      <w:tr w:rsidR="00661BAC" w:rsidRPr="003B69E0" w:rsidTr="000E0B44">
        <w:tc>
          <w:tcPr>
            <w:tcW w:w="1771" w:type="dxa"/>
            <w:shd w:val="clear" w:color="auto" w:fill="92D050"/>
          </w:tcPr>
          <w:p w:rsidR="00661BAC" w:rsidRPr="000E0B44" w:rsidRDefault="00661BAC" w:rsidP="000E0B44">
            <w:pPr>
              <w:rPr>
                <w:rFonts w:cs="Arial"/>
                <w:b/>
                <w:bCs/>
                <w:color w:val="000000"/>
              </w:rPr>
            </w:pPr>
            <w:r w:rsidRPr="000E0B44">
              <w:rPr>
                <w:rFonts w:cs="Arial"/>
                <w:b/>
                <w:bCs/>
                <w:color w:val="000000"/>
              </w:rPr>
              <w:t>Place Value</w:t>
            </w:r>
          </w:p>
        </w:tc>
        <w:tc>
          <w:tcPr>
            <w:tcW w:w="1772" w:type="dxa"/>
            <w:shd w:val="clear" w:color="auto" w:fill="92D050"/>
          </w:tcPr>
          <w:p w:rsidR="00661BAC" w:rsidRPr="000E0B44" w:rsidRDefault="00661BAC" w:rsidP="000E0B44">
            <w:pPr>
              <w:rPr>
                <w:rFonts w:cs="Arial"/>
                <w:b/>
                <w:bCs/>
                <w:color w:val="000000"/>
              </w:rPr>
            </w:pPr>
            <w:r w:rsidRPr="000E0B44">
              <w:rPr>
                <w:rFonts w:cs="Arial"/>
                <w:b/>
                <w:bCs/>
                <w:color w:val="000000"/>
              </w:rPr>
              <w:t>Addition/</w:t>
            </w:r>
          </w:p>
          <w:p w:rsidR="00661BAC" w:rsidRPr="000E0B44" w:rsidRDefault="00661BAC" w:rsidP="000E0B44">
            <w:pPr>
              <w:rPr>
                <w:rFonts w:cs="Arial"/>
                <w:b/>
                <w:bCs/>
                <w:color w:val="000000"/>
              </w:rPr>
            </w:pPr>
            <w:r w:rsidRPr="000E0B44">
              <w:rPr>
                <w:rFonts w:cs="Arial"/>
                <w:b/>
                <w:bCs/>
                <w:color w:val="000000"/>
              </w:rPr>
              <w:t>Subtraction</w:t>
            </w:r>
          </w:p>
        </w:tc>
        <w:tc>
          <w:tcPr>
            <w:tcW w:w="2094" w:type="dxa"/>
            <w:shd w:val="clear" w:color="auto" w:fill="92D050"/>
          </w:tcPr>
          <w:p w:rsidR="003B69E0" w:rsidRPr="000E0B44" w:rsidRDefault="00661BAC" w:rsidP="000E0B44">
            <w:pPr>
              <w:rPr>
                <w:rFonts w:cs="Arial"/>
                <w:b/>
                <w:bCs/>
                <w:color w:val="000000"/>
              </w:rPr>
            </w:pPr>
            <w:r w:rsidRPr="000E0B44">
              <w:rPr>
                <w:rFonts w:cs="Arial"/>
                <w:b/>
                <w:bCs/>
                <w:color w:val="000000"/>
              </w:rPr>
              <w:t>Multiplication/</w:t>
            </w:r>
          </w:p>
          <w:p w:rsidR="00661BAC" w:rsidRPr="000E0B44" w:rsidRDefault="00661BAC" w:rsidP="000E0B44">
            <w:pPr>
              <w:rPr>
                <w:rFonts w:cs="Arial"/>
                <w:b/>
                <w:bCs/>
                <w:color w:val="000000"/>
              </w:rPr>
            </w:pPr>
            <w:r w:rsidRPr="000E0B44">
              <w:rPr>
                <w:rFonts w:cs="Arial"/>
                <w:b/>
                <w:bCs/>
                <w:color w:val="000000"/>
              </w:rPr>
              <w:t>Division</w:t>
            </w:r>
          </w:p>
        </w:tc>
        <w:tc>
          <w:tcPr>
            <w:tcW w:w="3969" w:type="dxa"/>
            <w:shd w:val="clear" w:color="auto" w:fill="92D050"/>
          </w:tcPr>
          <w:p w:rsidR="00661BAC" w:rsidRPr="000E0B44" w:rsidRDefault="00661BAC" w:rsidP="000E0B44">
            <w:pPr>
              <w:rPr>
                <w:rFonts w:cs="Arial"/>
                <w:b/>
                <w:bCs/>
                <w:color w:val="000000"/>
              </w:rPr>
            </w:pPr>
            <w:r w:rsidRPr="000E0B44">
              <w:rPr>
                <w:rFonts w:cs="Arial"/>
                <w:b/>
                <w:bCs/>
                <w:color w:val="000000"/>
              </w:rPr>
              <w:t>Measure</w:t>
            </w:r>
          </w:p>
        </w:tc>
        <w:tc>
          <w:tcPr>
            <w:tcW w:w="3402" w:type="dxa"/>
            <w:shd w:val="clear" w:color="auto" w:fill="92D050"/>
          </w:tcPr>
          <w:p w:rsidR="003B69E0" w:rsidRPr="000E0B44" w:rsidRDefault="00661BAC" w:rsidP="000E0B44">
            <w:pPr>
              <w:rPr>
                <w:rFonts w:cs="Arial"/>
                <w:b/>
                <w:bCs/>
                <w:color w:val="000000"/>
              </w:rPr>
            </w:pPr>
            <w:r w:rsidRPr="000E0B44">
              <w:rPr>
                <w:rFonts w:cs="Arial"/>
                <w:b/>
                <w:bCs/>
                <w:color w:val="000000"/>
              </w:rPr>
              <w:t xml:space="preserve">Geometry </w:t>
            </w:r>
          </w:p>
          <w:p w:rsidR="00661BAC" w:rsidRPr="000E0B44" w:rsidRDefault="00661BAC" w:rsidP="000E0B44">
            <w:pPr>
              <w:rPr>
                <w:rFonts w:cs="Arial"/>
                <w:b/>
                <w:bCs/>
                <w:color w:val="000000"/>
              </w:rPr>
            </w:pPr>
            <w:r w:rsidRPr="000E0B44">
              <w:rPr>
                <w:rFonts w:cs="Arial"/>
                <w:b/>
                <w:bCs/>
                <w:color w:val="000000"/>
              </w:rPr>
              <w:t>(Position and Direction)</w:t>
            </w:r>
          </w:p>
        </w:tc>
        <w:tc>
          <w:tcPr>
            <w:tcW w:w="2693" w:type="dxa"/>
            <w:shd w:val="clear" w:color="auto" w:fill="92D050"/>
          </w:tcPr>
          <w:p w:rsidR="00661BAC" w:rsidRPr="000E0B44" w:rsidRDefault="00661BAC" w:rsidP="000E0B44">
            <w:pPr>
              <w:rPr>
                <w:rFonts w:cs="Arial"/>
                <w:b/>
                <w:bCs/>
                <w:color w:val="000000"/>
              </w:rPr>
            </w:pPr>
            <w:r w:rsidRPr="000E0B44">
              <w:rPr>
                <w:rFonts w:cs="Arial"/>
                <w:b/>
                <w:bCs/>
                <w:color w:val="000000"/>
              </w:rPr>
              <w:t>General/</w:t>
            </w:r>
          </w:p>
          <w:p w:rsidR="00661BAC" w:rsidRPr="000E0B44" w:rsidRDefault="00661BAC" w:rsidP="000E0B44">
            <w:pPr>
              <w:rPr>
                <w:rFonts w:cs="Arial"/>
                <w:b/>
                <w:bCs/>
                <w:color w:val="000000"/>
              </w:rPr>
            </w:pPr>
            <w:r w:rsidRPr="000E0B44">
              <w:rPr>
                <w:rFonts w:cs="Arial"/>
                <w:b/>
                <w:bCs/>
                <w:color w:val="000000"/>
              </w:rPr>
              <w:t>Problem Solving</w:t>
            </w:r>
          </w:p>
        </w:tc>
      </w:tr>
      <w:tr w:rsidR="000E0B44" w:rsidRPr="003B69E0" w:rsidTr="000E0B44">
        <w:trPr>
          <w:trHeight w:val="1168"/>
        </w:trPr>
        <w:tc>
          <w:tcPr>
            <w:tcW w:w="1771" w:type="dxa"/>
            <w:vMerge w:val="restart"/>
            <w:tcBorders>
              <w:bottom w:val="single" w:sz="4" w:space="0" w:color="auto"/>
            </w:tcBorders>
          </w:tcPr>
          <w:p w:rsidR="00AB4C1A" w:rsidRPr="00213E77" w:rsidRDefault="00AB4C1A" w:rsidP="00AB4C1A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213E77">
              <w:rPr>
                <w:rFonts w:asciiTheme="minorHAnsi" w:hAnsiTheme="minorHAnsi"/>
                <w:sz w:val="22"/>
                <w:szCs w:val="22"/>
              </w:rPr>
              <w:t xml:space="preserve">Powers of 10 </w:t>
            </w:r>
          </w:p>
          <w:p w:rsidR="000E0B44" w:rsidRPr="00213E77" w:rsidRDefault="000E0B44" w:rsidP="00AE7DC5">
            <w:pPr>
              <w:rPr>
                <w:rFonts w:cs="Arial"/>
                <w:b/>
                <w:bCs/>
                <w:color w:val="000000"/>
              </w:rPr>
            </w:pPr>
          </w:p>
        </w:tc>
        <w:tc>
          <w:tcPr>
            <w:tcW w:w="1772" w:type="dxa"/>
            <w:vMerge w:val="restart"/>
            <w:tcBorders>
              <w:bottom w:val="single" w:sz="4" w:space="0" w:color="auto"/>
            </w:tcBorders>
          </w:tcPr>
          <w:p w:rsidR="00AB4C1A" w:rsidRPr="00213E77" w:rsidRDefault="00AB4C1A" w:rsidP="00AB4C1A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bookmarkStart w:id="0" w:name="_GoBack"/>
            <w:bookmarkEnd w:id="0"/>
            <w:r w:rsidRPr="00213E77">
              <w:rPr>
                <w:rFonts w:asciiTheme="minorHAnsi" w:hAnsiTheme="minorHAnsi"/>
                <w:sz w:val="22"/>
                <w:szCs w:val="22"/>
              </w:rPr>
              <w:t xml:space="preserve">Efficient written method </w:t>
            </w:r>
          </w:p>
          <w:p w:rsidR="000E0B44" w:rsidRPr="00213E77" w:rsidRDefault="000E0B44" w:rsidP="00AE7DC5">
            <w:pPr>
              <w:rPr>
                <w:rFonts w:cs="Arial"/>
                <w:b/>
                <w:bCs/>
                <w:color w:val="000000"/>
              </w:rPr>
            </w:pPr>
          </w:p>
        </w:tc>
        <w:tc>
          <w:tcPr>
            <w:tcW w:w="2094" w:type="dxa"/>
            <w:vMerge w:val="restart"/>
          </w:tcPr>
          <w:p w:rsidR="00AB4C1A" w:rsidRPr="00213E77" w:rsidRDefault="00AB4C1A" w:rsidP="00AB4C1A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213E77">
              <w:rPr>
                <w:rFonts w:asciiTheme="minorHAnsi" w:hAnsiTheme="minorHAnsi"/>
                <w:sz w:val="22"/>
                <w:szCs w:val="22"/>
              </w:rPr>
              <w:t xml:space="preserve">Factor pairs </w:t>
            </w:r>
          </w:p>
          <w:p w:rsidR="00AB4C1A" w:rsidRPr="00213E77" w:rsidRDefault="00AB4C1A" w:rsidP="00AB4C1A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213E77">
              <w:rPr>
                <w:rFonts w:asciiTheme="minorHAnsi" w:hAnsiTheme="minorHAnsi"/>
                <w:sz w:val="22"/>
                <w:szCs w:val="22"/>
              </w:rPr>
              <w:t xml:space="preserve">Composite numbers, prime number, prime factors, square number, cubed number </w:t>
            </w:r>
          </w:p>
          <w:p w:rsidR="000E0B44" w:rsidRPr="00213E77" w:rsidRDefault="00AB4C1A" w:rsidP="00AB4C1A">
            <w:r w:rsidRPr="00213E77">
              <w:t xml:space="preserve">Formal written method </w:t>
            </w: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:rsidR="00AB4C1A" w:rsidRPr="00213E77" w:rsidRDefault="00AB4C1A" w:rsidP="00AB4C1A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213E77">
              <w:rPr>
                <w:rFonts w:asciiTheme="minorHAnsi" w:hAnsiTheme="minorHAnsi"/>
                <w:sz w:val="22"/>
                <w:szCs w:val="22"/>
              </w:rPr>
              <w:t xml:space="preserve">Volume </w:t>
            </w:r>
          </w:p>
          <w:p w:rsidR="000E0B44" w:rsidRPr="00213E77" w:rsidRDefault="00AB4C1A" w:rsidP="00AB4C1A">
            <w:pPr>
              <w:pStyle w:val="Default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213E77">
              <w:rPr>
                <w:rFonts w:asciiTheme="minorHAnsi" w:hAnsiTheme="minorHAnsi"/>
                <w:sz w:val="22"/>
                <w:szCs w:val="22"/>
              </w:rPr>
              <w:t xml:space="preserve">Imperial units, metric units </w:t>
            </w:r>
          </w:p>
        </w:tc>
        <w:tc>
          <w:tcPr>
            <w:tcW w:w="3402" w:type="dxa"/>
            <w:vMerge w:val="restart"/>
          </w:tcPr>
          <w:p w:rsidR="00AB4C1A" w:rsidRPr="00213E77" w:rsidRDefault="00AB4C1A" w:rsidP="00AB4C1A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213E77">
              <w:rPr>
                <w:rFonts w:asciiTheme="minorHAnsi" w:hAnsiTheme="minorHAnsi"/>
                <w:sz w:val="22"/>
                <w:szCs w:val="22"/>
              </w:rPr>
              <w:t xml:space="preserve">Reflex angle </w:t>
            </w:r>
          </w:p>
          <w:p w:rsidR="000E0B44" w:rsidRPr="00213E77" w:rsidRDefault="00AB4C1A" w:rsidP="00AB4C1A">
            <w:pPr>
              <w:rPr>
                <w:rFonts w:cs="Arial"/>
                <w:b/>
                <w:bCs/>
                <w:color w:val="000000"/>
              </w:rPr>
            </w:pPr>
            <w:r w:rsidRPr="00213E77">
              <w:t xml:space="preserve">Dimensions </w:t>
            </w:r>
          </w:p>
        </w:tc>
        <w:tc>
          <w:tcPr>
            <w:tcW w:w="2693" w:type="dxa"/>
            <w:vMerge w:val="restart"/>
            <w:tcBorders>
              <w:bottom w:val="single" w:sz="4" w:space="0" w:color="auto"/>
            </w:tcBorders>
          </w:tcPr>
          <w:p w:rsidR="000E0B44" w:rsidRPr="000E0B44" w:rsidRDefault="000E0B44" w:rsidP="000E0B44"/>
          <w:p w:rsidR="000E0B44" w:rsidRPr="000E0B44" w:rsidRDefault="000E0B44" w:rsidP="000E0B44"/>
          <w:p w:rsidR="000E0B44" w:rsidRPr="000E0B44" w:rsidRDefault="000E0B44" w:rsidP="000E0B44"/>
          <w:p w:rsidR="000E0B44" w:rsidRPr="000E0B44" w:rsidRDefault="000E0B44" w:rsidP="000E0B44"/>
          <w:p w:rsidR="000E0B44" w:rsidRPr="000E0B44" w:rsidRDefault="000E0B44" w:rsidP="000E0B44">
            <w:pPr>
              <w:rPr>
                <w:rFonts w:cs="Arial"/>
                <w:b/>
                <w:bCs/>
                <w:color w:val="000000"/>
              </w:rPr>
            </w:pPr>
            <w:r w:rsidRPr="000E0B44">
              <w:t xml:space="preserve"> </w:t>
            </w:r>
          </w:p>
        </w:tc>
      </w:tr>
      <w:tr w:rsidR="000E0B44" w:rsidRPr="003B69E0" w:rsidTr="000E0B44">
        <w:trPr>
          <w:trHeight w:val="350"/>
        </w:trPr>
        <w:tc>
          <w:tcPr>
            <w:tcW w:w="1771" w:type="dxa"/>
            <w:vMerge/>
            <w:tcBorders>
              <w:bottom w:val="single" w:sz="4" w:space="0" w:color="auto"/>
            </w:tcBorders>
          </w:tcPr>
          <w:p w:rsidR="000E0B44" w:rsidRPr="00213E77" w:rsidRDefault="000E0B44" w:rsidP="000E0B44"/>
        </w:tc>
        <w:tc>
          <w:tcPr>
            <w:tcW w:w="1772" w:type="dxa"/>
            <w:vMerge/>
            <w:tcBorders>
              <w:bottom w:val="single" w:sz="4" w:space="0" w:color="auto"/>
            </w:tcBorders>
          </w:tcPr>
          <w:p w:rsidR="000E0B44" w:rsidRPr="00213E77" w:rsidRDefault="000E0B44" w:rsidP="000E0B44">
            <w:pPr>
              <w:rPr>
                <w:rFonts w:cs="Arial"/>
                <w:b/>
                <w:bCs/>
                <w:color w:val="000000"/>
                <w:highlight w:val="yellow"/>
              </w:rPr>
            </w:pPr>
          </w:p>
        </w:tc>
        <w:tc>
          <w:tcPr>
            <w:tcW w:w="2094" w:type="dxa"/>
            <w:vMerge/>
          </w:tcPr>
          <w:p w:rsidR="000E0B44" w:rsidRPr="00213E77" w:rsidRDefault="000E0B44" w:rsidP="000E0B44">
            <w:pPr>
              <w:rPr>
                <w:rFonts w:cs="Arial"/>
                <w:b/>
                <w:bCs/>
                <w:color w:val="000000"/>
                <w:highlight w:val="yellow"/>
              </w:rPr>
            </w:pP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92D050"/>
          </w:tcPr>
          <w:p w:rsidR="000E0B44" w:rsidRPr="00213E77" w:rsidRDefault="000E0B44" w:rsidP="000E0B44">
            <w:r w:rsidRPr="00213E77">
              <w:rPr>
                <w:b/>
              </w:rPr>
              <w:t>Statistics/Data</w:t>
            </w:r>
          </w:p>
        </w:tc>
        <w:tc>
          <w:tcPr>
            <w:tcW w:w="3402" w:type="dxa"/>
            <w:vMerge/>
          </w:tcPr>
          <w:p w:rsidR="000E0B44" w:rsidRPr="00213E77" w:rsidRDefault="000E0B44" w:rsidP="000E0B44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693" w:type="dxa"/>
            <w:vMerge/>
            <w:tcBorders>
              <w:bottom w:val="single" w:sz="4" w:space="0" w:color="auto"/>
            </w:tcBorders>
          </w:tcPr>
          <w:p w:rsidR="000E0B44" w:rsidRPr="000E0B44" w:rsidRDefault="000E0B44" w:rsidP="000E0B44"/>
        </w:tc>
      </w:tr>
      <w:tr w:rsidR="003B69E0" w:rsidRPr="003B69E0" w:rsidTr="000E0B44">
        <w:trPr>
          <w:trHeight w:val="269"/>
        </w:trPr>
        <w:tc>
          <w:tcPr>
            <w:tcW w:w="1771" w:type="dxa"/>
            <w:vMerge/>
            <w:tcBorders>
              <w:bottom w:val="single" w:sz="4" w:space="0" w:color="auto"/>
            </w:tcBorders>
          </w:tcPr>
          <w:p w:rsidR="003B69E0" w:rsidRPr="00213E77" w:rsidRDefault="003B69E0" w:rsidP="000E0B44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772" w:type="dxa"/>
            <w:vMerge/>
            <w:tcBorders>
              <w:bottom w:val="single" w:sz="4" w:space="0" w:color="auto"/>
            </w:tcBorders>
          </w:tcPr>
          <w:p w:rsidR="003B69E0" w:rsidRPr="00213E77" w:rsidRDefault="003B69E0" w:rsidP="000E0B44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94" w:type="dxa"/>
            <w:shd w:val="clear" w:color="auto" w:fill="92D050"/>
          </w:tcPr>
          <w:p w:rsidR="003B69E0" w:rsidRPr="00213E77" w:rsidRDefault="003B69E0" w:rsidP="000E0B44">
            <w:pPr>
              <w:rPr>
                <w:b/>
              </w:rPr>
            </w:pPr>
            <w:r w:rsidRPr="00213E77">
              <w:rPr>
                <w:b/>
              </w:rPr>
              <w:t>Fractions</w:t>
            </w:r>
            <w:r w:rsidR="00AB4C1A" w:rsidRPr="00213E77">
              <w:rPr>
                <w:b/>
              </w:rPr>
              <w:t>, Decimals &amp; Percentages</w:t>
            </w:r>
          </w:p>
        </w:tc>
        <w:tc>
          <w:tcPr>
            <w:tcW w:w="3969" w:type="dxa"/>
            <w:vMerge w:val="restart"/>
            <w:tcBorders>
              <w:bottom w:val="single" w:sz="4" w:space="0" w:color="auto"/>
            </w:tcBorders>
          </w:tcPr>
          <w:p w:rsidR="00AB4C1A" w:rsidRPr="00213E77" w:rsidRDefault="00040004" w:rsidP="00AB4C1A">
            <w:r w:rsidRPr="00213E77">
              <w:t xml:space="preserve"> </w:t>
            </w:r>
          </w:p>
          <w:p w:rsidR="003B69E0" w:rsidRPr="00213E77" w:rsidRDefault="003B69E0" w:rsidP="00AE7DC5"/>
        </w:tc>
        <w:tc>
          <w:tcPr>
            <w:tcW w:w="3402" w:type="dxa"/>
            <w:vMerge/>
            <w:tcBorders>
              <w:bottom w:val="single" w:sz="4" w:space="0" w:color="auto"/>
            </w:tcBorders>
          </w:tcPr>
          <w:p w:rsidR="003B69E0" w:rsidRPr="00213E77" w:rsidRDefault="003B69E0" w:rsidP="000E0B44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693" w:type="dxa"/>
            <w:vMerge/>
            <w:tcBorders>
              <w:bottom w:val="single" w:sz="4" w:space="0" w:color="auto"/>
            </w:tcBorders>
          </w:tcPr>
          <w:p w:rsidR="003B69E0" w:rsidRPr="003B69E0" w:rsidRDefault="003B69E0" w:rsidP="000E0B44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B69E0" w:rsidRPr="003B69E0" w:rsidTr="000E0B44">
        <w:trPr>
          <w:trHeight w:val="254"/>
        </w:trPr>
        <w:tc>
          <w:tcPr>
            <w:tcW w:w="1771" w:type="dxa"/>
            <w:vMerge/>
            <w:tcBorders>
              <w:bottom w:val="single" w:sz="4" w:space="0" w:color="auto"/>
            </w:tcBorders>
          </w:tcPr>
          <w:p w:rsidR="003B69E0" w:rsidRPr="00213E77" w:rsidRDefault="003B69E0" w:rsidP="000E0B44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772" w:type="dxa"/>
            <w:vMerge/>
            <w:tcBorders>
              <w:bottom w:val="single" w:sz="4" w:space="0" w:color="auto"/>
            </w:tcBorders>
          </w:tcPr>
          <w:p w:rsidR="003B69E0" w:rsidRPr="00213E77" w:rsidRDefault="003B69E0" w:rsidP="000E0B44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94" w:type="dxa"/>
            <w:vMerge w:val="restart"/>
          </w:tcPr>
          <w:p w:rsidR="00AB4C1A" w:rsidRPr="00213E77" w:rsidRDefault="00AB4C1A" w:rsidP="00AB4C1A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213E77">
              <w:rPr>
                <w:rFonts w:asciiTheme="minorHAnsi" w:hAnsiTheme="minorHAnsi"/>
                <w:sz w:val="22"/>
                <w:szCs w:val="22"/>
              </w:rPr>
              <w:t xml:space="preserve">Proper fractions, improper fractions, mixed numbers </w:t>
            </w:r>
          </w:p>
          <w:p w:rsidR="00AB4C1A" w:rsidRPr="00213E77" w:rsidRDefault="00AB4C1A" w:rsidP="00AB4C1A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213E77">
              <w:rPr>
                <w:rFonts w:asciiTheme="minorHAnsi" w:hAnsiTheme="minorHAnsi"/>
                <w:sz w:val="22"/>
                <w:szCs w:val="22"/>
              </w:rPr>
              <w:t xml:space="preserve">Percentage </w:t>
            </w:r>
          </w:p>
          <w:p w:rsidR="00AB4C1A" w:rsidRPr="00213E77" w:rsidRDefault="00AB4C1A" w:rsidP="00AB4C1A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213E77">
              <w:rPr>
                <w:rFonts w:asciiTheme="minorHAnsi" w:hAnsiTheme="minorHAnsi"/>
                <w:sz w:val="22"/>
                <w:szCs w:val="22"/>
              </w:rPr>
              <w:t xml:space="preserve">Half, quarter, fifth, two fifths, four fifths </w:t>
            </w:r>
          </w:p>
          <w:p w:rsidR="003B69E0" w:rsidRPr="00213E77" w:rsidRDefault="00AB4C1A" w:rsidP="00AB4C1A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213E77">
              <w:rPr>
                <w:rFonts w:asciiTheme="minorHAnsi" w:hAnsiTheme="minorHAnsi"/>
                <w:sz w:val="22"/>
                <w:szCs w:val="22"/>
              </w:rPr>
              <w:t xml:space="preserve">Ratio, proportion </w:t>
            </w:r>
          </w:p>
        </w:tc>
        <w:tc>
          <w:tcPr>
            <w:tcW w:w="3969" w:type="dxa"/>
            <w:vMerge/>
            <w:tcBorders>
              <w:bottom w:val="single" w:sz="4" w:space="0" w:color="auto"/>
            </w:tcBorders>
          </w:tcPr>
          <w:p w:rsidR="003B69E0" w:rsidRPr="00213E77" w:rsidRDefault="003B69E0" w:rsidP="000E0B44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92D050"/>
          </w:tcPr>
          <w:p w:rsidR="003B69E0" w:rsidRPr="00213E77" w:rsidRDefault="003B69E0" w:rsidP="000E0B44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213E77">
              <w:rPr>
                <w:rFonts w:asciiTheme="minorHAnsi" w:hAnsiTheme="minorHAnsi"/>
                <w:b/>
                <w:bCs/>
                <w:sz w:val="22"/>
                <w:szCs w:val="22"/>
              </w:rPr>
              <w:t>Geometry (Properties of Shapes)</w:t>
            </w:r>
          </w:p>
        </w:tc>
        <w:tc>
          <w:tcPr>
            <w:tcW w:w="2693" w:type="dxa"/>
            <w:vMerge/>
            <w:tcBorders>
              <w:bottom w:val="single" w:sz="4" w:space="0" w:color="auto"/>
            </w:tcBorders>
          </w:tcPr>
          <w:p w:rsidR="003B69E0" w:rsidRPr="003B69E0" w:rsidRDefault="003B69E0" w:rsidP="000E0B44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3B69E0" w:rsidRPr="003B69E0" w:rsidTr="000E0B44">
        <w:trPr>
          <w:trHeight w:val="2152"/>
        </w:trPr>
        <w:tc>
          <w:tcPr>
            <w:tcW w:w="1771" w:type="dxa"/>
            <w:vMerge/>
            <w:tcBorders>
              <w:bottom w:val="single" w:sz="4" w:space="0" w:color="auto"/>
            </w:tcBorders>
          </w:tcPr>
          <w:p w:rsidR="003B69E0" w:rsidRPr="00213E77" w:rsidRDefault="003B69E0" w:rsidP="000E0B44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772" w:type="dxa"/>
            <w:vMerge/>
            <w:tcBorders>
              <w:bottom w:val="single" w:sz="4" w:space="0" w:color="auto"/>
            </w:tcBorders>
          </w:tcPr>
          <w:p w:rsidR="003B69E0" w:rsidRPr="00213E77" w:rsidRDefault="003B69E0" w:rsidP="000E0B44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094" w:type="dxa"/>
            <w:vMerge/>
            <w:tcBorders>
              <w:bottom w:val="single" w:sz="4" w:space="0" w:color="auto"/>
            </w:tcBorders>
          </w:tcPr>
          <w:p w:rsidR="003B69E0" w:rsidRPr="00213E77" w:rsidRDefault="003B69E0" w:rsidP="000E0B44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969" w:type="dxa"/>
            <w:vMerge/>
            <w:tcBorders>
              <w:bottom w:val="single" w:sz="4" w:space="0" w:color="auto"/>
            </w:tcBorders>
          </w:tcPr>
          <w:p w:rsidR="003B69E0" w:rsidRPr="00213E77" w:rsidRDefault="003B69E0" w:rsidP="000E0B44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AB4C1A" w:rsidRPr="00213E77" w:rsidRDefault="00AB4C1A" w:rsidP="00AB4C1A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213E77">
              <w:rPr>
                <w:rFonts w:asciiTheme="minorHAnsi" w:hAnsiTheme="minorHAnsi"/>
                <w:sz w:val="22"/>
                <w:szCs w:val="22"/>
              </w:rPr>
              <w:t xml:space="preserve">Regular and irregular </w:t>
            </w:r>
          </w:p>
          <w:p w:rsidR="003B69E0" w:rsidRPr="00213E77" w:rsidRDefault="00AB4C1A" w:rsidP="00AB4C1A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  <w:r w:rsidRPr="00213E77">
              <w:rPr>
                <w:rFonts w:asciiTheme="minorHAnsi" w:hAnsiTheme="minorHAnsi"/>
                <w:sz w:val="22"/>
                <w:szCs w:val="22"/>
              </w:rPr>
              <w:t xml:space="preserve">Polygons </w:t>
            </w:r>
          </w:p>
        </w:tc>
        <w:tc>
          <w:tcPr>
            <w:tcW w:w="2693" w:type="dxa"/>
            <w:vMerge/>
            <w:tcBorders>
              <w:bottom w:val="single" w:sz="4" w:space="0" w:color="auto"/>
            </w:tcBorders>
          </w:tcPr>
          <w:p w:rsidR="003B69E0" w:rsidRPr="003B69E0" w:rsidRDefault="003B69E0" w:rsidP="000E0B44">
            <w:pPr>
              <w:pStyle w:val="Default"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:rsidR="00240879" w:rsidRPr="003B69E0" w:rsidRDefault="00240879">
      <w:pPr>
        <w:rPr>
          <w:rFonts w:cs="Arial"/>
          <w:b/>
          <w:bCs/>
          <w:color w:val="000000"/>
        </w:rPr>
      </w:pPr>
    </w:p>
    <w:p w:rsidR="00240879" w:rsidRPr="003B69E0" w:rsidRDefault="00240879"/>
    <w:p w:rsidR="00240879" w:rsidRDefault="00240879" w:rsidP="003B69E0"/>
    <w:sectPr w:rsidR="00240879" w:rsidSect="00661BAC">
      <w:head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471B" w:rsidRDefault="008E471B" w:rsidP="008E471B">
      <w:pPr>
        <w:spacing w:after="0" w:line="240" w:lineRule="auto"/>
      </w:pPr>
      <w:r>
        <w:separator/>
      </w:r>
    </w:p>
  </w:endnote>
  <w:endnote w:type="continuationSeparator" w:id="0">
    <w:p w:rsidR="008E471B" w:rsidRDefault="008E471B" w:rsidP="008E47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471B" w:rsidRDefault="008E471B" w:rsidP="008E471B">
      <w:pPr>
        <w:spacing w:after="0" w:line="240" w:lineRule="auto"/>
      </w:pPr>
      <w:r>
        <w:separator/>
      </w:r>
    </w:p>
  </w:footnote>
  <w:footnote w:type="continuationSeparator" w:id="0">
    <w:p w:rsidR="008E471B" w:rsidRDefault="008E471B" w:rsidP="008E47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69E0" w:rsidRDefault="003B69E0" w:rsidP="003B69E0">
    <w:pPr>
      <w:pStyle w:val="Header"/>
      <w:jc w:val="center"/>
      <w:rPr>
        <w:rFonts w:ascii="Lucida Handwriting" w:eastAsia="Times New Roman" w:hAnsi="Lucida Handwriting"/>
        <w:sz w:val="16"/>
        <w:szCs w:val="16"/>
        <w:lang w:val="en-US"/>
      </w:rPr>
    </w:pPr>
    <w:r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6E420527" wp14:editId="75CC9716">
          <wp:simplePos x="0" y="0"/>
          <wp:positionH relativeFrom="column">
            <wp:posOffset>-32273</wp:posOffset>
          </wp:positionH>
          <wp:positionV relativeFrom="paragraph">
            <wp:posOffset>-269240</wp:posOffset>
          </wp:positionV>
          <wp:extent cx="600075" cy="747395"/>
          <wp:effectExtent l="0" t="0" r="9525" b="0"/>
          <wp:wrapThrough wrapText="bothSides">
            <wp:wrapPolygon edited="0">
              <wp:start x="0" y="0"/>
              <wp:lineTo x="0" y="20921"/>
              <wp:lineTo x="21257" y="20921"/>
              <wp:lineTo x="21257" y="0"/>
              <wp:lineTo x="0" y="0"/>
            </wp:wrapPolygon>
          </wp:wrapThrough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075" cy="7473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B69E0">
      <w:rPr>
        <w:rFonts w:ascii="Lucida Handwriting" w:eastAsia="Times New Roman" w:hAnsi="Lucida Handwriting"/>
        <w:sz w:val="16"/>
        <w:szCs w:val="16"/>
        <w:lang w:val="en-US"/>
      </w:rPr>
      <w:t>Building a bright future for myself, my school and my community.</w:t>
    </w:r>
  </w:p>
  <w:p w:rsidR="003B69E0" w:rsidRDefault="003B69E0" w:rsidP="003B69E0">
    <w:pPr>
      <w:pStyle w:val="Header"/>
      <w:jc w:val="center"/>
      <w:rPr>
        <w:rFonts w:ascii="Lucida Handwriting" w:eastAsia="Times New Roman" w:hAnsi="Lucida Handwriting"/>
        <w:sz w:val="16"/>
        <w:szCs w:val="16"/>
        <w:lang w:val="en-US"/>
      </w:rPr>
    </w:pPr>
  </w:p>
  <w:p w:rsidR="003B69E0" w:rsidRPr="003B69E0" w:rsidRDefault="00040004" w:rsidP="003B69E0">
    <w:pPr>
      <w:pStyle w:val="Header"/>
      <w:jc w:val="center"/>
      <w:rPr>
        <w:rFonts w:eastAsia="Times New Roman"/>
        <w:b/>
        <w:sz w:val="20"/>
        <w:szCs w:val="16"/>
        <w:u w:val="single"/>
        <w:lang w:val="en-US"/>
      </w:rPr>
    </w:pPr>
    <w:r>
      <w:rPr>
        <w:rFonts w:eastAsia="Times New Roman"/>
        <w:b/>
        <w:sz w:val="20"/>
        <w:szCs w:val="16"/>
        <w:u w:val="single"/>
        <w:lang w:val="en-US"/>
      </w:rPr>
      <w:t xml:space="preserve">Year </w:t>
    </w:r>
    <w:r w:rsidR="00AB4C1A">
      <w:rPr>
        <w:rFonts w:eastAsia="Times New Roman"/>
        <w:b/>
        <w:sz w:val="20"/>
        <w:szCs w:val="16"/>
        <w:u w:val="single"/>
        <w:lang w:val="en-US"/>
      </w:rPr>
      <w:t>Five</w:t>
    </w:r>
    <w:r w:rsidR="00F507AD">
      <w:rPr>
        <w:rFonts w:eastAsia="Times New Roman"/>
        <w:b/>
        <w:sz w:val="20"/>
        <w:szCs w:val="16"/>
        <w:u w:val="single"/>
        <w:lang w:val="en-US"/>
      </w:rPr>
      <w:t xml:space="preserve">: </w:t>
    </w:r>
    <w:r w:rsidR="00D2790E">
      <w:rPr>
        <w:rFonts w:eastAsia="Times New Roman"/>
        <w:b/>
        <w:sz w:val="20"/>
        <w:szCs w:val="16"/>
        <w:u w:val="single"/>
        <w:lang w:val="en-US"/>
      </w:rPr>
      <w:t xml:space="preserve">Essential </w:t>
    </w:r>
    <w:proofErr w:type="spellStart"/>
    <w:r w:rsidR="00F507AD">
      <w:rPr>
        <w:rFonts w:eastAsia="Times New Roman"/>
        <w:b/>
        <w:sz w:val="20"/>
        <w:szCs w:val="16"/>
        <w:u w:val="single"/>
        <w:lang w:val="en-US"/>
      </w:rPr>
      <w:t>M</w:t>
    </w:r>
    <w:r w:rsidR="003B69E0" w:rsidRPr="003B69E0">
      <w:rPr>
        <w:rFonts w:eastAsia="Times New Roman"/>
        <w:b/>
        <w:sz w:val="20"/>
        <w:szCs w:val="16"/>
        <w:u w:val="single"/>
        <w:lang w:val="en-US"/>
      </w:rPr>
      <w:t>aths</w:t>
    </w:r>
    <w:proofErr w:type="spellEnd"/>
    <w:r w:rsidR="003B69E0" w:rsidRPr="003B69E0">
      <w:rPr>
        <w:rFonts w:eastAsia="Times New Roman"/>
        <w:b/>
        <w:sz w:val="20"/>
        <w:szCs w:val="16"/>
        <w:u w:val="single"/>
        <w:lang w:val="en-US"/>
      </w:rPr>
      <w:t xml:space="preserve"> Vocabulary</w:t>
    </w:r>
  </w:p>
  <w:p w:rsidR="003B69E0" w:rsidRPr="003B69E0" w:rsidRDefault="003B69E0" w:rsidP="003B69E0">
    <w:pPr>
      <w:pStyle w:val="Header"/>
      <w:jc w:val="center"/>
    </w:pPr>
  </w:p>
  <w:p w:rsidR="008E471B" w:rsidRPr="003B69E0" w:rsidRDefault="008E471B" w:rsidP="003B69E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0879"/>
    <w:rsid w:val="00040004"/>
    <w:rsid w:val="000E0B44"/>
    <w:rsid w:val="00213E77"/>
    <w:rsid w:val="00240879"/>
    <w:rsid w:val="003B69E0"/>
    <w:rsid w:val="003C3F8C"/>
    <w:rsid w:val="0041482A"/>
    <w:rsid w:val="00585A53"/>
    <w:rsid w:val="00661BAC"/>
    <w:rsid w:val="008E471B"/>
    <w:rsid w:val="008F5243"/>
    <w:rsid w:val="00AB4C1A"/>
    <w:rsid w:val="00AE7DC5"/>
    <w:rsid w:val="00D2790E"/>
    <w:rsid w:val="00E86BD6"/>
    <w:rsid w:val="00F255BE"/>
    <w:rsid w:val="00F50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775632E8-22C1-4858-930B-C010D44D3D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408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4087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8E47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471B"/>
  </w:style>
  <w:style w:type="paragraph" w:styleId="Footer">
    <w:name w:val="footer"/>
    <w:basedOn w:val="Normal"/>
    <w:link w:val="FooterChar"/>
    <w:uiPriority w:val="99"/>
    <w:unhideWhenUsed/>
    <w:rsid w:val="008E47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47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B7E473-5D92-4884-A978-56371D4A7C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43ABFF52</Template>
  <TotalTime>2</TotalTime>
  <Pages>1</Pages>
  <Words>93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Year 1: Essential Maths Vocabulary</vt:lpstr>
    </vt:vector>
  </TitlesOfParts>
  <Company/>
  <LinksUpToDate>false</LinksUpToDate>
  <CharactersWithSpaces>628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Year 1: Essential Maths Vocabulary</dc:title>
  <dc:subject/>
  <dc:creator>Michelle Birch</dc:creator>
  <cp:keywords/>
  <dc:description/>
  <cp:lastModifiedBy>Michelle Birch</cp:lastModifiedBy>
  <cp:revision>6</cp:revision>
  <dcterms:created xsi:type="dcterms:W3CDTF">2018-12-29T15:53:00Z</dcterms:created>
  <dcterms:modified xsi:type="dcterms:W3CDTF">2020-01-27T12:09:00Z</dcterms:modified>
</cp:coreProperties>
</file>