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712"/>
        <w:tblW w:w="15701" w:type="dxa"/>
        <w:tblLayout w:type="fixed"/>
        <w:tblLook w:val="04A0" w:firstRow="1" w:lastRow="0" w:firstColumn="1" w:lastColumn="0" w:noHBand="0" w:noVBand="1"/>
      </w:tblPr>
      <w:tblGrid>
        <w:gridCol w:w="1771"/>
        <w:gridCol w:w="1772"/>
        <w:gridCol w:w="2094"/>
        <w:gridCol w:w="3969"/>
        <w:gridCol w:w="3402"/>
        <w:gridCol w:w="2693"/>
      </w:tblGrid>
      <w:tr w:rsidR="00661BAC" w:rsidRPr="003B69E0" w:rsidTr="000E0B44">
        <w:tc>
          <w:tcPr>
            <w:tcW w:w="1771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Place Value</w:t>
            </w:r>
          </w:p>
        </w:tc>
        <w:tc>
          <w:tcPr>
            <w:tcW w:w="1772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Addition/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Subtraction</w:t>
            </w:r>
          </w:p>
        </w:tc>
        <w:tc>
          <w:tcPr>
            <w:tcW w:w="2094" w:type="dxa"/>
            <w:shd w:val="clear" w:color="auto" w:fill="92D050"/>
          </w:tcPr>
          <w:p w:rsidR="003B69E0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Multiplication/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Division</w:t>
            </w:r>
          </w:p>
        </w:tc>
        <w:tc>
          <w:tcPr>
            <w:tcW w:w="3969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Measure</w:t>
            </w:r>
          </w:p>
        </w:tc>
        <w:tc>
          <w:tcPr>
            <w:tcW w:w="3402" w:type="dxa"/>
            <w:shd w:val="clear" w:color="auto" w:fill="92D050"/>
          </w:tcPr>
          <w:p w:rsidR="003B69E0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 xml:space="preserve">Geometry 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(Position and Direction)</w:t>
            </w:r>
          </w:p>
        </w:tc>
        <w:tc>
          <w:tcPr>
            <w:tcW w:w="2693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General/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Problem Solving</w:t>
            </w:r>
          </w:p>
        </w:tc>
      </w:tr>
      <w:tr w:rsidR="000E0B44" w:rsidRPr="003B69E0" w:rsidTr="000E0B44">
        <w:trPr>
          <w:trHeight w:val="1168"/>
        </w:trPr>
        <w:tc>
          <w:tcPr>
            <w:tcW w:w="1771" w:type="dxa"/>
            <w:vMerge w:val="restart"/>
            <w:tcBorders>
              <w:bottom w:val="single" w:sz="4" w:space="0" w:color="auto"/>
            </w:tcBorders>
          </w:tcPr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Tenths, hundredths </w:t>
            </w:r>
          </w:p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Decimal (places) </w:t>
            </w:r>
          </w:p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Round (to nearest) </w:t>
            </w:r>
          </w:p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Thousand more/less than </w:t>
            </w:r>
          </w:p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Negative integers </w:t>
            </w:r>
          </w:p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Count through zero </w:t>
            </w:r>
          </w:p>
          <w:p w:rsidR="000E0B44" w:rsidRPr="000A2684" w:rsidRDefault="00AE7DC5" w:rsidP="00AE7DC5">
            <w:pPr>
              <w:rPr>
                <w:rFonts w:cs="Arial"/>
                <w:b/>
                <w:bCs/>
                <w:color w:val="000000"/>
              </w:rPr>
            </w:pPr>
            <w:r w:rsidRPr="000A2684">
              <w:t xml:space="preserve">Roman numerals (I to C) </w:t>
            </w:r>
          </w:p>
        </w:tc>
        <w:tc>
          <w:tcPr>
            <w:tcW w:w="1772" w:type="dxa"/>
            <w:vMerge w:val="restart"/>
            <w:tcBorders>
              <w:bottom w:val="single" w:sz="4" w:space="0" w:color="auto"/>
            </w:tcBorders>
          </w:tcPr>
          <w:p w:rsidR="000E0B44" w:rsidRPr="000A2684" w:rsidRDefault="00AE7DC5" w:rsidP="00AE7DC5">
            <w:pPr>
              <w:rPr>
                <w:rFonts w:cs="Arial"/>
                <w:b/>
                <w:bCs/>
                <w:color w:val="000000"/>
              </w:rPr>
            </w:pPr>
            <w:r w:rsidRPr="000A2684">
              <w:t xml:space="preserve"> </w:t>
            </w:r>
          </w:p>
        </w:tc>
        <w:tc>
          <w:tcPr>
            <w:tcW w:w="2094" w:type="dxa"/>
            <w:vMerge w:val="restart"/>
          </w:tcPr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Multiplication facts (up to 12x12) </w:t>
            </w:r>
          </w:p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Division facts </w:t>
            </w:r>
          </w:p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Inverse </w:t>
            </w:r>
          </w:p>
          <w:p w:rsidR="000E0B44" w:rsidRPr="000A2684" w:rsidRDefault="00AE7DC5" w:rsidP="00AE7DC5">
            <w:r w:rsidRPr="000A2684">
              <w:t>Derive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Convert </w:t>
            </w:r>
          </w:p>
          <w:p w:rsidR="000E0B44" w:rsidRPr="000A2684" w:rsidRDefault="000E0B44" w:rsidP="00AE7DC5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3402" w:type="dxa"/>
            <w:vMerge w:val="restart"/>
          </w:tcPr>
          <w:p w:rsidR="00AE7DC5" w:rsidRPr="000A2684" w:rsidRDefault="00AE7DC5" w:rsidP="000A2684">
            <w:bookmarkStart w:id="0" w:name="_GoBack"/>
            <w:bookmarkEnd w:id="0"/>
            <w:r w:rsidRPr="000A2684">
              <w:t xml:space="preserve">Coordinates </w:t>
            </w:r>
          </w:p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Translation </w:t>
            </w:r>
          </w:p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Quadrant </w:t>
            </w:r>
          </w:p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x-axis, y-axis </w:t>
            </w:r>
          </w:p>
          <w:p w:rsidR="000E0B44" w:rsidRPr="000A2684" w:rsidRDefault="00AE7DC5" w:rsidP="00AE7DC5">
            <w:pPr>
              <w:rPr>
                <w:rFonts w:cs="Arial"/>
                <w:b/>
                <w:bCs/>
                <w:color w:val="000000"/>
              </w:rPr>
            </w:pPr>
            <w:r w:rsidRPr="000A2684">
              <w:t xml:space="preserve">Perimeter and area 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</w:tcPr>
          <w:p w:rsidR="000E0B44" w:rsidRPr="000E0B44" w:rsidRDefault="000E0B44" w:rsidP="000E0B44"/>
          <w:p w:rsidR="000E0B44" w:rsidRPr="000E0B44" w:rsidRDefault="000E0B44" w:rsidP="000E0B44"/>
          <w:p w:rsidR="000E0B44" w:rsidRPr="000E0B44" w:rsidRDefault="000E0B44" w:rsidP="000E0B44"/>
          <w:p w:rsidR="000E0B44" w:rsidRPr="000E0B44" w:rsidRDefault="000E0B44" w:rsidP="000E0B44"/>
          <w:p w:rsidR="000E0B44" w:rsidRPr="000E0B44" w:rsidRDefault="000E0B44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t xml:space="preserve"> </w:t>
            </w:r>
          </w:p>
        </w:tc>
      </w:tr>
      <w:tr w:rsidR="000E0B44" w:rsidRPr="003B69E0" w:rsidTr="000E0B44">
        <w:trPr>
          <w:trHeight w:val="350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0E0B44" w:rsidRPr="000A2684" w:rsidRDefault="000E0B44" w:rsidP="000E0B44"/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0E0B44" w:rsidRPr="000A2684" w:rsidRDefault="000E0B44" w:rsidP="000E0B44">
            <w:pPr>
              <w:rPr>
                <w:rFonts w:cs="Arial"/>
                <w:b/>
                <w:bCs/>
                <w:color w:val="000000"/>
                <w:highlight w:val="yellow"/>
              </w:rPr>
            </w:pPr>
          </w:p>
        </w:tc>
        <w:tc>
          <w:tcPr>
            <w:tcW w:w="2094" w:type="dxa"/>
            <w:vMerge/>
          </w:tcPr>
          <w:p w:rsidR="000E0B44" w:rsidRPr="000A2684" w:rsidRDefault="000E0B44" w:rsidP="000E0B44">
            <w:pPr>
              <w:rPr>
                <w:rFonts w:cs="Arial"/>
                <w:b/>
                <w:bCs/>
                <w:color w:val="000000"/>
                <w:highlight w:val="yellow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92D050"/>
          </w:tcPr>
          <w:p w:rsidR="000E0B44" w:rsidRPr="000A2684" w:rsidRDefault="000E0B44" w:rsidP="000E0B44">
            <w:r w:rsidRPr="000A2684">
              <w:rPr>
                <w:b/>
              </w:rPr>
              <w:t>Statistics/Data</w:t>
            </w:r>
          </w:p>
        </w:tc>
        <w:tc>
          <w:tcPr>
            <w:tcW w:w="3402" w:type="dxa"/>
            <w:vMerge/>
          </w:tcPr>
          <w:p w:rsidR="000E0B44" w:rsidRPr="000A2684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0E0B44" w:rsidRPr="000E0B44" w:rsidRDefault="000E0B44" w:rsidP="000E0B44"/>
        </w:tc>
      </w:tr>
      <w:tr w:rsidR="003B69E0" w:rsidRPr="003B69E0" w:rsidTr="000E0B44">
        <w:trPr>
          <w:trHeight w:val="269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B69E0" w:rsidRPr="000A2684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0A2684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shd w:val="clear" w:color="auto" w:fill="92D050"/>
          </w:tcPr>
          <w:p w:rsidR="003B69E0" w:rsidRPr="000A2684" w:rsidRDefault="003B69E0" w:rsidP="000E0B44">
            <w:pPr>
              <w:rPr>
                <w:b/>
              </w:rPr>
            </w:pPr>
            <w:r w:rsidRPr="000A2684">
              <w:rPr>
                <w:b/>
              </w:rPr>
              <w:t>Fractions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AE7DC5" w:rsidRPr="000A2684" w:rsidRDefault="00AE7DC5" w:rsidP="00AE7DC5">
            <w:r w:rsidRPr="000A2684">
              <w:t xml:space="preserve">Continuous data </w:t>
            </w:r>
          </w:p>
          <w:p w:rsidR="003B69E0" w:rsidRPr="000A2684" w:rsidRDefault="00AE7DC5" w:rsidP="00AE7DC5">
            <w:r w:rsidRPr="000A2684">
              <w:t xml:space="preserve">Line graph </w:t>
            </w: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3B69E0" w:rsidRPr="000A2684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B69E0" w:rsidRPr="003B69E0" w:rsidTr="000E0B44">
        <w:trPr>
          <w:trHeight w:val="254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B69E0" w:rsidRPr="000A2684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0A2684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vMerge w:val="restart"/>
          </w:tcPr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Equivalent decimals and fractions </w:t>
            </w:r>
          </w:p>
          <w:p w:rsidR="003B69E0" w:rsidRPr="000A2684" w:rsidRDefault="003B69E0" w:rsidP="000400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3B69E0" w:rsidRPr="000A2684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92D050"/>
          </w:tcPr>
          <w:p w:rsidR="003B69E0" w:rsidRPr="000A2684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b/>
                <w:bCs/>
                <w:sz w:val="22"/>
                <w:szCs w:val="22"/>
              </w:rPr>
              <w:t>Geometry (Properties of Shapes)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B69E0" w:rsidRPr="003B69E0" w:rsidTr="000E0B44">
        <w:trPr>
          <w:trHeight w:val="2152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B69E0" w:rsidRPr="000A2684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0A2684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vMerge/>
            <w:tcBorders>
              <w:bottom w:val="single" w:sz="4" w:space="0" w:color="auto"/>
            </w:tcBorders>
          </w:tcPr>
          <w:p w:rsidR="003B69E0" w:rsidRPr="000A2684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3B69E0" w:rsidRPr="000A2684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Quadrilaterals </w:t>
            </w:r>
          </w:p>
          <w:p w:rsidR="00AE7DC5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Triangles </w:t>
            </w:r>
          </w:p>
          <w:p w:rsidR="003B69E0" w:rsidRPr="000A2684" w:rsidRDefault="00AE7DC5" w:rsidP="00AE7DC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A2684">
              <w:rPr>
                <w:rFonts w:asciiTheme="minorHAnsi" w:hAnsiTheme="minorHAnsi"/>
                <w:sz w:val="22"/>
                <w:szCs w:val="22"/>
              </w:rPr>
              <w:t xml:space="preserve">Right angle, acute and obtuse angles 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40879" w:rsidRPr="003B69E0" w:rsidRDefault="00240879">
      <w:pPr>
        <w:rPr>
          <w:rFonts w:cs="Arial"/>
          <w:b/>
          <w:bCs/>
          <w:color w:val="000000"/>
        </w:rPr>
      </w:pPr>
    </w:p>
    <w:p w:rsidR="00240879" w:rsidRPr="003B69E0" w:rsidRDefault="00240879"/>
    <w:p w:rsidR="00240879" w:rsidRDefault="00240879" w:rsidP="003B69E0"/>
    <w:sectPr w:rsidR="00240879" w:rsidSect="00661BAC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71B" w:rsidRDefault="008E471B" w:rsidP="008E471B">
      <w:pPr>
        <w:spacing w:after="0" w:line="240" w:lineRule="auto"/>
      </w:pPr>
      <w:r>
        <w:separator/>
      </w:r>
    </w:p>
  </w:endnote>
  <w:endnote w:type="continuationSeparator" w:id="0">
    <w:p w:rsidR="008E471B" w:rsidRDefault="008E471B" w:rsidP="008E4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71B" w:rsidRDefault="008E471B" w:rsidP="008E471B">
      <w:pPr>
        <w:spacing w:after="0" w:line="240" w:lineRule="auto"/>
      </w:pPr>
      <w:r>
        <w:separator/>
      </w:r>
    </w:p>
  </w:footnote>
  <w:footnote w:type="continuationSeparator" w:id="0">
    <w:p w:rsidR="008E471B" w:rsidRDefault="008E471B" w:rsidP="008E4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9E0" w:rsidRDefault="003B69E0" w:rsidP="003B69E0">
    <w:pPr>
      <w:pStyle w:val="Header"/>
      <w:jc w:val="center"/>
      <w:rPr>
        <w:rFonts w:ascii="Lucida Handwriting" w:eastAsia="Times New Roman" w:hAnsi="Lucida Handwriting"/>
        <w:sz w:val="16"/>
        <w:szCs w:val="16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E420527" wp14:editId="75CC9716">
          <wp:simplePos x="0" y="0"/>
          <wp:positionH relativeFrom="column">
            <wp:posOffset>-32273</wp:posOffset>
          </wp:positionH>
          <wp:positionV relativeFrom="paragraph">
            <wp:posOffset>-269240</wp:posOffset>
          </wp:positionV>
          <wp:extent cx="600075" cy="747395"/>
          <wp:effectExtent l="0" t="0" r="9525" b="0"/>
          <wp:wrapThrough wrapText="bothSides">
            <wp:wrapPolygon edited="0">
              <wp:start x="0" y="0"/>
              <wp:lineTo x="0" y="20921"/>
              <wp:lineTo x="21257" y="20921"/>
              <wp:lineTo x="2125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747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B69E0">
      <w:rPr>
        <w:rFonts w:ascii="Lucida Handwriting" w:eastAsia="Times New Roman" w:hAnsi="Lucida Handwriting"/>
        <w:sz w:val="16"/>
        <w:szCs w:val="16"/>
        <w:lang w:val="en-US"/>
      </w:rPr>
      <w:t>Building a bright future for myself, my school and my community.</w:t>
    </w:r>
  </w:p>
  <w:p w:rsidR="003B69E0" w:rsidRDefault="003B69E0" w:rsidP="003B69E0">
    <w:pPr>
      <w:pStyle w:val="Header"/>
      <w:jc w:val="center"/>
      <w:rPr>
        <w:rFonts w:ascii="Lucida Handwriting" w:eastAsia="Times New Roman" w:hAnsi="Lucida Handwriting"/>
        <w:sz w:val="16"/>
        <w:szCs w:val="16"/>
        <w:lang w:val="en-US"/>
      </w:rPr>
    </w:pPr>
  </w:p>
  <w:p w:rsidR="003B69E0" w:rsidRPr="003B69E0" w:rsidRDefault="00040004" w:rsidP="003B69E0">
    <w:pPr>
      <w:pStyle w:val="Header"/>
      <w:jc w:val="center"/>
      <w:rPr>
        <w:rFonts w:eastAsia="Times New Roman"/>
        <w:b/>
        <w:sz w:val="20"/>
        <w:szCs w:val="16"/>
        <w:u w:val="single"/>
        <w:lang w:val="en-US"/>
      </w:rPr>
    </w:pPr>
    <w:r>
      <w:rPr>
        <w:rFonts w:eastAsia="Times New Roman"/>
        <w:b/>
        <w:sz w:val="20"/>
        <w:szCs w:val="16"/>
        <w:u w:val="single"/>
        <w:lang w:val="en-US"/>
      </w:rPr>
      <w:t xml:space="preserve">Year </w:t>
    </w:r>
    <w:r w:rsidR="00AE7DC5">
      <w:rPr>
        <w:rFonts w:eastAsia="Times New Roman"/>
        <w:b/>
        <w:sz w:val="20"/>
        <w:szCs w:val="16"/>
        <w:u w:val="single"/>
        <w:lang w:val="en-US"/>
      </w:rPr>
      <w:t>Four</w:t>
    </w:r>
    <w:r w:rsidR="00F507AD">
      <w:rPr>
        <w:rFonts w:eastAsia="Times New Roman"/>
        <w:b/>
        <w:sz w:val="20"/>
        <w:szCs w:val="16"/>
        <w:u w:val="single"/>
        <w:lang w:val="en-US"/>
      </w:rPr>
      <w:t xml:space="preserve">: </w:t>
    </w:r>
    <w:r w:rsidR="00D2790E">
      <w:rPr>
        <w:rFonts w:eastAsia="Times New Roman"/>
        <w:b/>
        <w:sz w:val="20"/>
        <w:szCs w:val="16"/>
        <w:u w:val="single"/>
        <w:lang w:val="en-US"/>
      </w:rPr>
      <w:t xml:space="preserve">Essential </w:t>
    </w:r>
    <w:proofErr w:type="spellStart"/>
    <w:r w:rsidR="00F507AD">
      <w:rPr>
        <w:rFonts w:eastAsia="Times New Roman"/>
        <w:b/>
        <w:sz w:val="20"/>
        <w:szCs w:val="16"/>
        <w:u w:val="single"/>
        <w:lang w:val="en-US"/>
      </w:rPr>
      <w:t>M</w:t>
    </w:r>
    <w:r w:rsidR="003B69E0" w:rsidRPr="003B69E0">
      <w:rPr>
        <w:rFonts w:eastAsia="Times New Roman"/>
        <w:b/>
        <w:sz w:val="20"/>
        <w:szCs w:val="16"/>
        <w:u w:val="single"/>
        <w:lang w:val="en-US"/>
      </w:rPr>
      <w:t>aths</w:t>
    </w:r>
    <w:proofErr w:type="spellEnd"/>
    <w:r w:rsidR="003B69E0" w:rsidRPr="003B69E0">
      <w:rPr>
        <w:rFonts w:eastAsia="Times New Roman"/>
        <w:b/>
        <w:sz w:val="20"/>
        <w:szCs w:val="16"/>
        <w:u w:val="single"/>
        <w:lang w:val="en-US"/>
      </w:rPr>
      <w:t xml:space="preserve"> Vocabulary</w:t>
    </w:r>
  </w:p>
  <w:p w:rsidR="003B69E0" w:rsidRPr="003B69E0" w:rsidRDefault="003B69E0" w:rsidP="003B69E0">
    <w:pPr>
      <w:pStyle w:val="Header"/>
      <w:jc w:val="center"/>
    </w:pPr>
  </w:p>
  <w:p w:rsidR="008E471B" w:rsidRPr="003B69E0" w:rsidRDefault="008E471B" w:rsidP="003B69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879"/>
    <w:rsid w:val="00040004"/>
    <w:rsid w:val="000757D2"/>
    <w:rsid w:val="000A2684"/>
    <w:rsid w:val="000E0B44"/>
    <w:rsid w:val="00240879"/>
    <w:rsid w:val="003B69E0"/>
    <w:rsid w:val="0041482A"/>
    <w:rsid w:val="00585A53"/>
    <w:rsid w:val="00661BAC"/>
    <w:rsid w:val="008E471B"/>
    <w:rsid w:val="008F5243"/>
    <w:rsid w:val="00AE7DC5"/>
    <w:rsid w:val="00CC7221"/>
    <w:rsid w:val="00D2790E"/>
    <w:rsid w:val="00F255BE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75632E8-22C1-4858-930B-C010D44D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08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71B"/>
  </w:style>
  <w:style w:type="paragraph" w:styleId="Footer">
    <w:name w:val="footer"/>
    <w:basedOn w:val="Normal"/>
    <w:link w:val="FooterChar"/>
    <w:uiPriority w:val="99"/>
    <w:unhideWhenUsed/>
    <w:rsid w:val="008E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BDFBF-0D78-42D7-A765-D145562E8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43ABFF52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Essential Maths Vocabulary</vt:lpstr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Essential Maths Vocabulary</dc:title>
  <dc:subject/>
  <dc:creator>Michelle Birch</dc:creator>
  <cp:keywords/>
  <dc:description/>
  <cp:lastModifiedBy>Michelle Birch</cp:lastModifiedBy>
  <cp:revision>5</cp:revision>
  <dcterms:created xsi:type="dcterms:W3CDTF">2018-12-29T15:49:00Z</dcterms:created>
  <dcterms:modified xsi:type="dcterms:W3CDTF">2020-01-27T12:08:00Z</dcterms:modified>
</cp:coreProperties>
</file>